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F3" w:rsidRPr="0047511B" w:rsidRDefault="005454AC" w:rsidP="004A48F3">
      <w:pPr>
        <w:spacing w:line="480" w:lineRule="auto"/>
        <w:jc w:val="center"/>
        <w:rPr>
          <w:b/>
          <w:bCs/>
          <w:noProof/>
          <w:sz w:val="28"/>
          <w:szCs w:val="28"/>
          <w:lang w:val="en-US"/>
        </w:rPr>
      </w:pPr>
      <w:r>
        <w:rPr>
          <w:b/>
          <w:bCs/>
          <w:noProof/>
          <w:sz w:val="28"/>
          <w:szCs w:val="28"/>
          <w:lang w:val="en-US"/>
        </w:rPr>
        <w:pict>
          <v:shapetype id="_x0000_t202" coordsize="21600,21600" o:spt="202" path="m,l,21600r21600,l21600,xe">
            <v:stroke joinstyle="miter"/>
            <v:path gradientshapeok="t" o:connecttype="rect"/>
          </v:shapetype>
          <v:shape id="_x0000_s1027" type="#_x0000_t202" style="position:absolute;left:0;text-align:left;margin-left:0;margin-top:18pt;width:495pt;height:102.5pt;z-index:251661312" strokeweight="3pt">
            <v:stroke linestyle="thinThin"/>
            <v:textbox>
              <w:txbxContent>
                <w:p w:rsidR="004A48F3" w:rsidRPr="00DC2AFC" w:rsidRDefault="004A48F3" w:rsidP="004A48F3">
                  <w:pPr>
                    <w:rPr>
                      <w:bCs/>
                      <w:u w:val="single"/>
                    </w:rPr>
                  </w:pPr>
                  <w:r w:rsidRPr="0047511B">
                    <w:rPr>
                      <w:b/>
                      <w:bCs/>
                    </w:rPr>
                    <w:t xml:space="preserve">Unit/Topic: </w:t>
                  </w:r>
                  <w:r w:rsidR="00DF3430">
                    <w:rPr>
                      <w:bCs/>
                      <w:u w:val="single"/>
                    </w:rPr>
                    <w:t>Ancient Egypt</w:t>
                  </w:r>
                  <w:r w:rsidR="00DF3430">
                    <w:rPr>
                      <w:bCs/>
                    </w:rPr>
                    <w:tab/>
                  </w:r>
                  <w:r w:rsidR="00DF3430">
                    <w:rPr>
                      <w:bCs/>
                    </w:rPr>
                    <w:tab/>
                  </w:r>
                  <w:r w:rsidR="00DF3430">
                    <w:rPr>
                      <w:bCs/>
                    </w:rPr>
                    <w:tab/>
                  </w:r>
                  <w:r w:rsidRPr="0047511B">
                    <w:rPr>
                      <w:b/>
                      <w:bCs/>
                    </w:rPr>
                    <w:tab/>
                  </w:r>
                  <w:r w:rsidRPr="0047511B">
                    <w:rPr>
                      <w:b/>
                      <w:bCs/>
                    </w:rPr>
                    <w:tab/>
                  </w:r>
                  <w:r w:rsidRPr="0047511B">
                    <w:rPr>
                      <w:b/>
                      <w:bCs/>
                    </w:rPr>
                    <w:tab/>
                    <w:t xml:space="preserve">Lesson </w:t>
                  </w:r>
                  <w:r>
                    <w:rPr>
                      <w:bCs/>
                      <w:u w:val="single"/>
                    </w:rPr>
                    <w:t xml:space="preserve">#1 </w:t>
                  </w:r>
                </w:p>
                <w:p w:rsidR="004A48F3" w:rsidRPr="0047511B" w:rsidRDefault="004A48F3" w:rsidP="004A48F3">
                  <w:pPr>
                    <w:rPr>
                      <w:bCs/>
                      <w:u w:val="single"/>
                    </w:rPr>
                  </w:pPr>
                  <w:r w:rsidRPr="0047511B">
                    <w:rPr>
                      <w:b/>
                      <w:bCs/>
                    </w:rPr>
                    <w:t xml:space="preserve">Strand(s): </w:t>
                  </w:r>
                  <w:r w:rsidRPr="0047511B">
                    <w:rPr>
                      <w:bCs/>
                      <w:u w:val="single"/>
                    </w:rPr>
                    <w:t xml:space="preserve"> </w:t>
                  </w:r>
                  <w:r w:rsidR="00DF3430">
                    <w:rPr>
                      <w:bCs/>
                      <w:u w:val="single"/>
                    </w:rPr>
                    <w:t>Social Studies</w:t>
                  </w:r>
                  <w:r w:rsidRPr="0047511B">
                    <w:rPr>
                      <w:b/>
                      <w:bCs/>
                    </w:rPr>
                    <w:t xml:space="preserve">    </w:t>
                  </w:r>
                  <w:r w:rsidRPr="0047511B">
                    <w:rPr>
                      <w:b/>
                      <w:bCs/>
                    </w:rPr>
                    <w:tab/>
                  </w:r>
                  <w:r w:rsidRPr="0047511B">
                    <w:rPr>
                      <w:b/>
                      <w:bCs/>
                    </w:rPr>
                    <w:tab/>
                  </w:r>
                  <w:r w:rsidRPr="0047511B">
                    <w:rPr>
                      <w:b/>
                      <w:bCs/>
                    </w:rPr>
                    <w:tab/>
                  </w:r>
                  <w:r w:rsidRPr="0047511B">
                    <w:rPr>
                      <w:b/>
                      <w:bCs/>
                    </w:rPr>
                    <w:tab/>
                    <w:t>Level:</w:t>
                  </w:r>
                  <w:r w:rsidRPr="0047511B">
                    <w:rPr>
                      <w:bCs/>
                      <w:u w:val="single"/>
                    </w:rPr>
                    <w:t xml:space="preserve"> 6</w:t>
                  </w:r>
                  <w:r w:rsidRPr="0047511B">
                    <w:rPr>
                      <w:bCs/>
                      <w:u w:val="single"/>
                      <w:vertAlign w:val="superscript"/>
                    </w:rPr>
                    <w:t>th</w:t>
                  </w:r>
                  <w:r w:rsidRPr="0047511B">
                    <w:rPr>
                      <w:bCs/>
                      <w:u w:val="single"/>
                    </w:rPr>
                    <w:t xml:space="preserve"> Grade</w:t>
                  </w:r>
                </w:p>
                <w:p w:rsidR="00DF3430" w:rsidRPr="00DF3430" w:rsidRDefault="004A48F3" w:rsidP="00DF3430">
                  <w:pPr>
                    <w:pStyle w:val="Default"/>
                    <w:rPr>
                      <w:sz w:val="18"/>
                      <w:szCs w:val="18"/>
                    </w:rPr>
                  </w:pPr>
                  <w:r w:rsidRPr="0047511B">
                    <w:rPr>
                      <w:b/>
                      <w:bCs/>
                    </w:rPr>
                    <w:t>Standard(s):</w:t>
                  </w:r>
                  <w:r w:rsidRPr="00DF3430">
                    <w:rPr>
                      <w:bCs/>
                      <w:sz w:val="18"/>
                      <w:szCs w:val="18"/>
                    </w:rPr>
                    <w:t xml:space="preserve"> </w:t>
                  </w:r>
                  <w:r w:rsidR="00DF3430" w:rsidRPr="00DF3430">
                    <w:rPr>
                      <w:b/>
                      <w:bCs/>
                      <w:sz w:val="18"/>
                      <w:szCs w:val="18"/>
                    </w:rPr>
                    <w:t xml:space="preserve">6.2 Students analyze the geographic, political, economic, religious, and social structures of the early civilizations of Mesopotamia, Egypt, and Kush. </w:t>
                  </w:r>
                </w:p>
                <w:p w:rsidR="004A48F3" w:rsidRPr="00DF3430" w:rsidRDefault="00DF3430" w:rsidP="004A48F3">
                  <w:pPr>
                    <w:pStyle w:val="Default"/>
                    <w:numPr>
                      <w:ilvl w:val="0"/>
                      <w:numId w:val="5"/>
                    </w:numPr>
                    <w:ind w:left="360" w:hanging="360"/>
                    <w:rPr>
                      <w:sz w:val="18"/>
                      <w:szCs w:val="18"/>
                    </w:rPr>
                  </w:pPr>
                  <w:r w:rsidRPr="00DF3430">
                    <w:rPr>
                      <w:sz w:val="18"/>
                      <w:szCs w:val="18"/>
                    </w:rPr>
                    <w:t xml:space="preserve">Discuss the main features of Egyptian art and architecture. </w:t>
                  </w:r>
                </w:p>
                <w:p w:rsidR="004A48F3" w:rsidRPr="0047511B" w:rsidRDefault="004A48F3" w:rsidP="004A48F3">
                  <w:pPr>
                    <w:rPr>
                      <w:i/>
                      <w:u w:val="single"/>
                    </w:rPr>
                  </w:pPr>
                  <w:r w:rsidRPr="0047511B">
                    <w:rPr>
                      <w:b/>
                      <w:bCs/>
                    </w:rPr>
                    <w:t xml:space="preserve">Why it matters? </w:t>
                  </w:r>
                  <w:r w:rsidR="00DF3430">
                    <w:rPr>
                      <w:bCs/>
                      <w:i/>
                    </w:rPr>
                    <w:t xml:space="preserve">Students learn the aspects of being a professional archaeologist as it applies to their current study of Egyptian life and history. </w:t>
                  </w:r>
                </w:p>
              </w:txbxContent>
            </v:textbox>
          </v:shape>
        </w:pict>
      </w:r>
      <w:r w:rsidR="004A48F3">
        <w:rPr>
          <w:b/>
          <w:bCs/>
          <w:noProof/>
          <w:sz w:val="28"/>
          <w:szCs w:val="28"/>
          <w:lang w:val="en-US"/>
        </w:rPr>
        <w:t>“</w:t>
      </w:r>
      <w:r w:rsidR="00DF3430">
        <w:rPr>
          <w:b/>
          <w:bCs/>
          <w:noProof/>
          <w:sz w:val="28"/>
          <w:szCs w:val="28"/>
          <w:lang w:val="en-US"/>
        </w:rPr>
        <w:t>Think Like an Archeologist</w:t>
      </w:r>
      <w:r w:rsidR="004A48F3">
        <w:rPr>
          <w:b/>
          <w:bCs/>
          <w:noProof/>
          <w:sz w:val="28"/>
          <w:szCs w:val="28"/>
          <w:lang w:val="en-US"/>
        </w:rPr>
        <w:t>” Lesson</w:t>
      </w:r>
    </w:p>
    <w:p w:rsidR="004A48F3" w:rsidRDefault="004A48F3" w:rsidP="004A48F3">
      <w:pPr>
        <w:spacing w:line="480" w:lineRule="auto"/>
        <w:jc w:val="center"/>
        <w:rPr>
          <w:b/>
          <w:bCs/>
          <w:sz w:val="28"/>
        </w:rPr>
      </w:pPr>
    </w:p>
    <w:p w:rsidR="004A48F3" w:rsidRDefault="004A48F3" w:rsidP="004A48F3">
      <w:pPr>
        <w:rPr>
          <w:b/>
          <w:bCs/>
          <w:sz w:val="28"/>
        </w:rPr>
      </w:pPr>
    </w:p>
    <w:p w:rsidR="004A48F3" w:rsidRDefault="004A48F3" w:rsidP="004A48F3">
      <w:pPr>
        <w:rPr>
          <w:b/>
          <w:bCs/>
          <w:sz w:val="28"/>
        </w:rPr>
      </w:pPr>
    </w:p>
    <w:p w:rsidR="004A48F3" w:rsidRDefault="004A48F3" w:rsidP="004A48F3">
      <w:pPr>
        <w:rPr>
          <w:b/>
          <w:bCs/>
          <w:smallCaps/>
          <w:sz w:val="28"/>
        </w:rPr>
      </w:pPr>
    </w:p>
    <w:p w:rsidR="004A48F3" w:rsidRPr="0047511B" w:rsidRDefault="004A48F3" w:rsidP="004A48F3">
      <w:pPr>
        <w:rPr>
          <w:b/>
          <w:bCs/>
          <w:smallCaps/>
          <w:sz w:val="18"/>
          <w:szCs w:val="18"/>
        </w:rPr>
      </w:pPr>
    </w:p>
    <w:p w:rsidR="004A48F3" w:rsidRDefault="004A48F3" w:rsidP="004A48F3">
      <w:pPr>
        <w:tabs>
          <w:tab w:val="left" w:pos="7480"/>
        </w:tabs>
        <w:rPr>
          <w:b/>
          <w:bCs/>
          <w:smallCaps/>
          <w:sz w:val="28"/>
        </w:rPr>
      </w:pPr>
    </w:p>
    <w:p w:rsidR="004A48F3" w:rsidRDefault="005454AC" w:rsidP="004A48F3">
      <w:pPr>
        <w:tabs>
          <w:tab w:val="left" w:pos="7480"/>
        </w:tabs>
        <w:rPr>
          <w:b/>
          <w:bCs/>
          <w:sz w:val="28"/>
        </w:rPr>
      </w:pPr>
      <w:r w:rsidRPr="005454AC">
        <w:rPr>
          <w:noProof/>
          <w:sz w:val="20"/>
          <w:lang w:val="en-US"/>
        </w:rPr>
        <w:pict>
          <v:shape id="_x0000_s1026" type="#_x0000_t202" style="position:absolute;margin-left:0;margin-top:19.45pt;width:499.5pt;height:48.9pt;z-index:251660288" strokeweight="3pt">
            <v:stroke linestyle="thinThin"/>
            <v:textbox>
              <w:txbxContent>
                <w:p w:rsidR="004A48F3" w:rsidRPr="00F359E9" w:rsidRDefault="00DF3430" w:rsidP="004A48F3">
                  <w:pPr>
                    <w:rPr>
                      <w:i/>
                      <w:sz w:val="28"/>
                      <w:szCs w:val="28"/>
                    </w:rPr>
                  </w:pPr>
                  <w:r>
                    <w:rPr>
                      <w:i/>
                      <w:sz w:val="28"/>
                      <w:szCs w:val="28"/>
                    </w:rPr>
                    <w:t xml:space="preserve">The students will be able to identify the characteristics, tools, language, and skills of an archaeologist, specifically an Egyptologist. </w:t>
                  </w:r>
                  <w:r w:rsidR="004A48F3">
                    <w:rPr>
                      <w:i/>
                      <w:sz w:val="28"/>
                      <w:szCs w:val="28"/>
                    </w:rPr>
                    <w:t xml:space="preserve"> </w:t>
                  </w:r>
                </w:p>
              </w:txbxContent>
            </v:textbox>
            <w10:wrap type="square"/>
          </v:shape>
        </w:pict>
      </w:r>
      <w:r w:rsidR="004A48F3">
        <w:rPr>
          <w:b/>
          <w:bCs/>
          <w:smallCaps/>
          <w:sz w:val="28"/>
        </w:rPr>
        <w:t>Lesson Objectives</w:t>
      </w:r>
      <w:r w:rsidR="004A48F3">
        <w:rPr>
          <w:b/>
          <w:bCs/>
          <w:sz w:val="28"/>
        </w:rPr>
        <w:t>:</w:t>
      </w:r>
      <w:r w:rsidR="004A48F3">
        <w:rPr>
          <w:b/>
          <w:bCs/>
          <w:sz w:val="28"/>
        </w:rPr>
        <w:tab/>
      </w:r>
    </w:p>
    <w:p w:rsidR="004A48F3" w:rsidRPr="0047511B" w:rsidRDefault="004A48F3" w:rsidP="004A48F3">
      <w:pPr>
        <w:pStyle w:val="Heading5"/>
        <w:rPr>
          <w:sz w:val="18"/>
          <w:szCs w:val="18"/>
        </w:rPr>
      </w:pPr>
    </w:p>
    <w:p w:rsidR="004A48F3" w:rsidRDefault="005454AC" w:rsidP="004A48F3">
      <w:pPr>
        <w:tabs>
          <w:tab w:val="left" w:pos="7480"/>
        </w:tabs>
        <w:rPr>
          <w:b/>
          <w:bCs/>
          <w:sz w:val="28"/>
        </w:rPr>
      </w:pPr>
      <w:r w:rsidRPr="005454AC">
        <w:rPr>
          <w:noProof/>
          <w:sz w:val="20"/>
          <w:lang w:val="en-US"/>
        </w:rPr>
        <w:pict>
          <v:shape id="_x0000_s1028" type="#_x0000_t202" style="position:absolute;margin-left:0;margin-top:19.45pt;width:499.5pt;height:27.75pt;z-index:251662336" strokeweight="3pt">
            <v:stroke linestyle="thinThin"/>
            <v:textbox>
              <w:txbxContent>
                <w:p w:rsidR="004A48F3" w:rsidRPr="00F359E9" w:rsidRDefault="004A48F3" w:rsidP="004A48F3">
                  <w:pPr>
                    <w:rPr>
                      <w:i/>
                      <w:sz w:val="28"/>
                      <w:szCs w:val="28"/>
                    </w:rPr>
                  </w:pPr>
                  <w:r>
                    <w:rPr>
                      <w:i/>
                      <w:sz w:val="28"/>
                      <w:szCs w:val="28"/>
                    </w:rPr>
                    <w:t xml:space="preserve">I created this lesson from strategies received in </w:t>
                  </w:r>
                  <w:r w:rsidR="00DF3430">
                    <w:rPr>
                      <w:i/>
                      <w:sz w:val="28"/>
                      <w:szCs w:val="28"/>
                    </w:rPr>
                    <w:t xml:space="preserve">GATE training from Sharon Maeda. </w:t>
                  </w:r>
                </w:p>
              </w:txbxContent>
            </v:textbox>
            <w10:wrap type="square"/>
          </v:shape>
        </w:pict>
      </w:r>
      <w:r w:rsidR="004A48F3">
        <w:rPr>
          <w:b/>
          <w:bCs/>
          <w:smallCaps/>
          <w:sz w:val="28"/>
        </w:rPr>
        <w:t>Lesson Creator</w:t>
      </w:r>
      <w:r w:rsidR="004A48F3">
        <w:rPr>
          <w:b/>
          <w:bCs/>
          <w:sz w:val="28"/>
        </w:rPr>
        <w:t>:</w:t>
      </w:r>
      <w:r w:rsidR="004A48F3">
        <w:rPr>
          <w:b/>
          <w:bCs/>
          <w:sz w:val="28"/>
        </w:rPr>
        <w:tab/>
      </w:r>
    </w:p>
    <w:p w:rsidR="004A48F3" w:rsidRPr="0047511B" w:rsidRDefault="004A48F3" w:rsidP="004A48F3">
      <w:pPr>
        <w:pStyle w:val="Heading5"/>
        <w:rPr>
          <w:sz w:val="18"/>
          <w:szCs w:val="18"/>
        </w:rPr>
      </w:pPr>
    </w:p>
    <w:p w:rsidR="004A48F3" w:rsidRDefault="004A48F3" w:rsidP="004A48F3">
      <w:pPr>
        <w:pStyle w:val="Heading5"/>
        <w:rPr>
          <w:sz w:val="24"/>
        </w:rPr>
      </w:pPr>
    </w:p>
    <w:p w:rsidR="004A48F3" w:rsidRPr="00F359E9" w:rsidRDefault="004A48F3" w:rsidP="004A48F3">
      <w:pPr>
        <w:pStyle w:val="Heading5"/>
        <w:rPr>
          <w:sz w:val="24"/>
        </w:rPr>
      </w:pPr>
      <w:r w:rsidRPr="00F359E9">
        <w:rPr>
          <w:sz w:val="24"/>
        </w:rPr>
        <w:t>Lesson Structure</w:t>
      </w:r>
      <w:r>
        <w:rPr>
          <w:sz w:val="24"/>
        </w:rPr>
        <w:t xml:space="preserve"> (Part 1)</w:t>
      </w:r>
    </w:p>
    <w:p w:rsidR="004A48F3" w:rsidRPr="0047511B" w:rsidRDefault="004A48F3" w:rsidP="004A48F3">
      <w:pPr>
        <w:rPr>
          <w:sz w:val="16"/>
          <w:szCs w:val="16"/>
        </w:rPr>
      </w:pPr>
    </w:p>
    <w:p w:rsidR="004A48F3" w:rsidRDefault="00DF3430" w:rsidP="00DF3430">
      <w:pPr>
        <w:rPr>
          <w:bCs/>
        </w:rPr>
      </w:pPr>
      <w:r>
        <w:rPr>
          <w:b/>
          <w:bCs/>
        </w:rPr>
        <w:t>Background Connection</w:t>
      </w:r>
      <w:r w:rsidR="004A48F3" w:rsidRPr="00F359E9">
        <w:rPr>
          <w:b/>
          <w:bCs/>
        </w:rPr>
        <w:t xml:space="preserve">: </w:t>
      </w:r>
    </w:p>
    <w:p w:rsidR="00DF3430" w:rsidRPr="008A1AA6" w:rsidRDefault="00DF3430" w:rsidP="00DF3430">
      <w:pPr>
        <w:rPr>
          <w:rFonts w:eastAsiaTheme="minorHAnsi"/>
          <w:color w:val="000000"/>
          <w:lang w:val="en-US"/>
        </w:rPr>
      </w:pPr>
      <w:r>
        <w:rPr>
          <w:bCs/>
        </w:rPr>
        <w:t xml:space="preserve">Students have been learning about the architecture and art of the Egyptians. A frequent topic of conversation is how our textbooks know so much about these ruins, when there is often little left. This led us to explore how archaeologists find information about the immense obelisks and stone bricks used in pyramid and temple construction. </w:t>
      </w:r>
    </w:p>
    <w:p w:rsidR="004A48F3" w:rsidRPr="0047511B" w:rsidRDefault="004A48F3" w:rsidP="004A48F3">
      <w:pPr>
        <w:rPr>
          <w:b/>
          <w:bCs/>
          <w:sz w:val="16"/>
          <w:szCs w:val="16"/>
        </w:rPr>
      </w:pPr>
    </w:p>
    <w:p w:rsidR="004A48F3" w:rsidRPr="008A1AA6" w:rsidRDefault="004A48F3" w:rsidP="004A48F3">
      <w:pPr>
        <w:rPr>
          <w:bCs/>
        </w:rPr>
      </w:pPr>
      <w:r w:rsidRPr="00F359E9">
        <w:rPr>
          <w:b/>
          <w:bCs/>
        </w:rPr>
        <w:t xml:space="preserve">Communicate the Objective: </w:t>
      </w:r>
      <w:r w:rsidR="00DF3430">
        <w:rPr>
          <w:bCs/>
        </w:rPr>
        <w:t xml:space="preserve">The purpose of this lesson is to explore yet another career focused on the study of history. The interdisciplinary relationship between the study of history, the science of engineering, and other necessary skills converge in order to create the career of archaeology as seen in the upcoming film. </w:t>
      </w:r>
      <w:r w:rsidR="008A1AA6">
        <w:rPr>
          <w:bCs/>
        </w:rPr>
        <w:t xml:space="preserve"> </w:t>
      </w:r>
    </w:p>
    <w:p w:rsidR="004A48F3" w:rsidRPr="0047511B" w:rsidRDefault="004A48F3" w:rsidP="004A48F3">
      <w:pPr>
        <w:rPr>
          <w:bCs/>
          <w:i/>
          <w:sz w:val="16"/>
          <w:szCs w:val="16"/>
        </w:rPr>
      </w:pPr>
    </w:p>
    <w:p w:rsidR="004A48F3" w:rsidRPr="00F359E9" w:rsidRDefault="00DF3430" w:rsidP="004A48F3">
      <w:pPr>
        <w:rPr>
          <w:b/>
          <w:bCs/>
        </w:rPr>
      </w:pPr>
      <w:r>
        <w:rPr>
          <w:b/>
          <w:bCs/>
        </w:rPr>
        <w:t xml:space="preserve">Procedure: </w:t>
      </w:r>
    </w:p>
    <w:p w:rsidR="004914BF" w:rsidRDefault="00DF3430" w:rsidP="008A1AA6">
      <w:pPr>
        <w:pStyle w:val="ListParagraph"/>
        <w:numPr>
          <w:ilvl w:val="0"/>
          <w:numId w:val="3"/>
        </w:numPr>
        <w:rPr>
          <w:bCs/>
        </w:rPr>
      </w:pPr>
      <w:r>
        <w:rPr>
          <w:bCs/>
        </w:rPr>
        <w:t xml:space="preserve">Students are introduced to the frame “Think like an Archaeologist”, and we begin discussing the details that make up this career. Students are not writing at this point, but are rather generating their prior knowledge on the subject. </w:t>
      </w:r>
    </w:p>
    <w:p w:rsidR="00DF3430" w:rsidRDefault="00DF3430" w:rsidP="00DF3430">
      <w:pPr>
        <w:pStyle w:val="ListParagraph"/>
        <w:numPr>
          <w:ilvl w:val="1"/>
          <w:numId w:val="3"/>
        </w:numPr>
        <w:rPr>
          <w:bCs/>
        </w:rPr>
      </w:pPr>
      <w:r>
        <w:rPr>
          <w:bCs/>
        </w:rPr>
        <w:t xml:space="preserve">Section 1: Synonyms and characteristics of an archaeologist. </w:t>
      </w:r>
    </w:p>
    <w:p w:rsidR="00DF3430" w:rsidRDefault="00DF3430" w:rsidP="00DF3430">
      <w:pPr>
        <w:pStyle w:val="ListParagraph"/>
        <w:numPr>
          <w:ilvl w:val="1"/>
          <w:numId w:val="3"/>
        </w:numPr>
        <w:rPr>
          <w:bCs/>
        </w:rPr>
      </w:pPr>
      <w:r>
        <w:rPr>
          <w:bCs/>
        </w:rPr>
        <w:t xml:space="preserve">Section 2: Products (tools) of an archaeologist. </w:t>
      </w:r>
    </w:p>
    <w:p w:rsidR="00DF3430" w:rsidRDefault="00DF3430" w:rsidP="00DF3430">
      <w:pPr>
        <w:pStyle w:val="ListParagraph"/>
        <w:numPr>
          <w:ilvl w:val="1"/>
          <w:numId w:val="3"/>
        </w:numPr>
        <w:rPr>
          <w:bCs/>
        </w:rPr>
      </w:pPr>
      <w:r>
        <w:rPr>
          <w:bCs/>
        </w:rPr>
        <w:t>Section 3: Skills (action verbs) of an archaeologist</w:t>
      </w:r>
    </w:p>
    <w:p w:rsidR="00DF3430" w:rsidRDefault="00DF3430" w:rsidP="00DF3430">
      <w:pPr>
        <w:pStyle w:val="ListParagraph"/>
        <w:numPr>
          <w:ilvl w:val="1"/>
          <w:numId w:val="3"/>
        </w:numPr>
        <w:rPr>
          <w:bCs/>
        </w:rPr>
      </w:pPr>
      <w:r>
        <w:rPr>
          <w:bCs/>
        </w:rPr>
        <w:t>Section 4: Language of the archaeologist</w:t>
      </w:r>
    </w:p>
    <w:p w:rsidR="00DF3430" w:rsidRDefault="00DF3430" w:rsidP="00DF3430">
      <w:pPr>
        <w:pStyle w:val="ListParagraph"/>
        <w:numPr>
          <w:ilvl w:val="1"/>
          <w:numId w:val="3"/>
        </w:numPr>
        <w:rPr>
          <w:bCs/>
        </w:rPr>
      </w:pPr>
      <w:r>
        <w:rPr>
          <w:bCs/>
        </w:rPr>
        <w:t xml:space="preserve">Section 5 (center): What did they find? </w:t>
      </w:r>
    </w:p>
    <w:p w:rsidR="00DF3430" w:rsidRDefault="00DF3430" w:rsidP="00DF3430">
      <w:pPr>
        <w:pStyle w:val="ListParagraph"/>
        <w:numPr>
          <w:ilvl w:val="0"/>
          <w:numId w:val="3"/>
        </w:numPr>
        <w:rPr>
          <w:bCs/>
        </w:rPr>
      </w:pPr>
      <w:r>
        <w:rPr>
          <w:bCs/>
        </w:rPr>
        <w:t xml:space="preserve">After students have discussed and brainstormed ideas regarding the career of archaeology, they are given their own frame. </w:t>
      </w:r>
    </w:p>
    <w:p w:rsidR="00DF3430" w:rsidRDefault="00DF3430" w:rsidP="00DF3430">
      <w:pPr>
        <w:pStyle w:val="ListParagraph"/>
        <w:numPr>
          <w:ilvl w:val="0"/>
          <w:numId w:val="3"/>
        </w:numPr>
        <w:rPr>
          <w:bCs/>
        </w:rPr>
      </w:pPr>
      <w:r>
        <w:rPr>
          <w:bCs/>
        </w:rPr>
        <w:t xml:space="preserve">We then begin watching a National Geographic film entitled </w:t>
      </w:r>
      <w:r w:rsidR="00BC5478">
        <w:rPr>
          <w:bCs/>
        </w:rPr>
        <w:t xml:space="preserve">“Sunken Treasure of the Nile”. In this four part film (found on youtube.com), archaeologists and Egyptologists inform viewers about the lengths they take to discover new information about Egypt’s artifacts. From diving expeditions in the Nile to computer generating thousands of Egyptian slaves carving an obelisk, this is far from Indiana Jones’ style of archaeology. </w:t>
      </w:r>
    </w:p>
    <w:p w:rsidR="00BC5478" w:rsidRDefault="00BC5478" w:rsidP="00DF3430">
      <w:pPr>
        <w:pStyle w:val="ListParagraph"/>
        <w:numPr>
          <w:ilvl w:val="0"/>
          <w:numId w:val="3"/>
        </w:numPr>
        <w:rPr>
          <w:bCs/>
        </w:rPr>
      </w:pPr>
      <w:r>
        <w:rPr>
          <w:bCs/>
        </w:rPr>
        <w:t xml:space="preserve">Students record what they find from the film on their frames. They are given specific things to look for (i.e. Skills would be action verbs or things you see/hear the archaeologists doing, Products would be tools or things you see them using to accomplish a task). </w:t>
      </w:r>
    </w:p>
    <w:p w:rsidR="00BC5478" w:rsidRPr="00BC5478" w:rsidRDefault="00BC5478" w:rsidP="00BC5478">
      <w:pPr>
        <w:pStyle w:val="ListParagraph"/>
        <w:numPr>
          <w:ilvl w:val="0"/>
          <w:numId w:val="3"/>
        </w:numPr>
        <w:rPr>
          <w:bCs/>
        </w:rPr>
      </w:pPr>
      <w:r>
        <w:rPr>
          <w:bCs/>
        </w:rPr>
        <w:t>After each section, stop and have students share out what they have found. **see reflection</w:t>
      </w:r>
    </w:p>
    <w:p w:rsidR="004A48F3" w:rsidRPr="00D43E99" w:rsidRDefault="008A1AA6" w:rsidP="004A48F3">
      <w:pPr>
        <w:rPr>
          <w:b/>
          <w:bCs/>
        </w:rPr>
      </w:pPr>
      <w:r>
        <w:rPr>
          <w:b/>
          <w:bCs/>
        </w:rPr>
        <w:lastRenderedPageBreak/>
        <w:t>Independent Practice:</w:t>
      </w:r>
    </w:p>
    <w:p w:rsidR="004A48F3" w:rsidRPr="004914BF" w:rsidRDefault="004914BF" w:rsidP="004914BF">
      <w:pPr>
        <w:pStyle w:val="ListParagraph"/>
        <w:numPr>
          <w:ilvl w:val="0"/>
          <w:numId w:val="3"/>
        </w:numPr>
        <w:rPr>
          <w:bCs/>
          <w:sz w:val="16"/>
          <w:szCs w:val="16"/>
        </w:rPr>
      </w:pPr>
      <w:r>
        <w:rPr>
          <w:bCs/>
        </w:rPr>
        <w:t xml:space="preserve">Students </w:t>
      </w:r>
      <w:r w:rsidR="00BC5478">
        <w:rPr>
          <w:bCs/>
        </w:rPr>
        <w:t xml:space="preserve">write a summary of the film for homework to recount what they saw. </w:t>
      </w:r>
      <w:r>
        <w:rPr>
          <w:bCs/>
        </w:rPr>
        <w:t xml:space="preserve"> </w:t>
      </w:r>
    </w:p>
    <w:p w:rsidR="004A48F3" w:rsidRPr="0047511B" w:rsidRDefault="004A48F3" w:rsidP="004A48F3">
      <w:pPr>
        <w:rPr>
          <w:bCs/>
          <w:sz w:val="16"/>
          <w:szCs w:val="16"/>
        </w:rPr>
      </w:pPr>
    </w:p>
    <w:p w:rsidR="004A48F3" w:rsidRDefault="004A48F3" w:rsidP="004A48F3">
      <w:pPr>
        <w:rPr>
          <w:bCs/>
        </w:rPr>
      </w:pPr>
    </w:p>
    <w:p w:rsidR="004A48F3" w:rsidRDefault="004A48F3" w:rsidP="004A48F3">
      <w:pPr>
        <w:pStyle w:val="Heading5"/>
      </w:pPr>
      <w:r>
        <w:t>Resources</w:t>
      </w:r>
    </w:p>
    <w:p w:rsidR="004A48F3" w:rsidRDefault="005454AC" w:rsidP="004A48F3">
      <w:pPr>
        <w:rPr>
          <w:b/>
          <w:bCs/>
          <w:sz w:val="28"/>
        </w:rPr>
      </w:pPr>
      <w:r w:rsidRPr="005454AC">
        <w:rPr>
          <w:b/>
          <w:bCs/>
          <w:noProof/>
          <w:sz w:val="20"/>
          <w:lang w:val="en-US"/>
        </w:rPr>
        <w:pict>
          <v:shape id="_x0000_s1029" type="#_x0000_t202" style="position:absolute;margin-left:-4.5pt;margin-top:3.8pt;width:495pt;height:74.95pt;z-index:251663360" strokeweight="3pt">
            <v:stroke linestyle="thinThin"/>
            <v:textbox style="mso-next-textbox:#_x0000_s1029">
              <w:txbxContent>
                <w:p w:rsidR="004A48F3" w:rsidRDefault="00BC5478" w:rsidP="004A48F3">
                  <w:pPr>
                    <w:numPr>
                      <w:ilvl w:val="0"/>
                      <w:numId w:val="2"/>
                    </w:numPr>
                  </w:pPr>
                  <w:r>
                    <w:t>Think Like an Archaeologist Frame</w:t>
                  </w:r>
                </w:p>
                <w:p w:rsidR="004A48F3" w:rsidRDefault="00FE04A4" w:rsidP="004A48F3">
                  <w:pPr>
                    <w:numPr>
                      <w:ilvl w:val="0"/>
                      <w:numId w:val="2"/>
                    </w:numPr>
                  </w:pPr>
                  <w:r>
                    <w:t xml:space="preserve">Smart Notebook Software </w:t>
                  </w:r>
                </w:p>
                <w:p w:rsidR="00FE04A4" w:rsidRDefault="00BC5478" w:rsidP="004A48F3">
                  <w:pPr>
                    <w:numPr>
                      <w:ilvl w:val="0"/>
                      <w:numId w:val="2"/>
                    </w:numPr>
                  </w:pPr>
                  <w:r>
                    <w:t>Film “Sunken Treasure of the Nile” from National Geographic</w:t>
                  </w:r>
                </w:p>
                <w:p w:rsidR="00FE04A4" w:rsidRDefault="00BC5478" w:rsidP="004A48F3">
                  <w:pPr>
                    <w:numPr>
                      <w:ilvl w:val="0"/>
                      <w:numId w:val="2"/>
                    </w:numPr>
                  </w:pPr>
                  <w:r>
                    <w:t>Chart paper</w:t>
                  </w:r>
                </w:p>
              </w:txbxContent>
            </v:textbox>
          </v:shape>
        </w:pict>
      </w:r>
      <w:r w:rsidR="004A48F3">
        <w:rPr>
          <w:b/>
          <w:bCs/>
          <w:sz w:val="28"/>
        </w:rPr>
        <w:t xml:space="preserve"> </w:t>
      </w:r>
    </w:p>
    <w:p w:rsidR="004A48F3" w:rsidRDefault="004A48F3" w:rsidP="004A48F3">
      <w:pPr>
        <w:spacing w:line="480" w:lineRule="auto"/>
        <w:rPr>
          <w:b/>
          <w:bCs/>
          <w:sz w:val="28"/>
        </w:rPr>
      </w:pPr>
    </w:p>
    <w:p w:rsidR="004A48F3" w:rsidRDefault="004A48F3" w:rsidP="004A48F3">
      <w:pPr>
        <w:spacing w:line="480" w:lineRule="auto"/>
        <w:rPr>
          <w:b/>
          <w:bCs/>
          <w:sz w:val="28"/>
        </w:rPr>
      </w:pPr>
    </w:p>
    <w:p w:rsidR="00FE04A4" w:rsidRDefault="00FE04A4" w:rsidP="004A48F3">
      <w:pPr>
        <w:spacing w:line="480" w:lineRule="auto"/>
        <w:rPr>
          <w:b/>
          <w:bCs/>
          <w:smallCaps/>
          <w:sz w:val="28"/>
        </w:rPr>
      </w:pPr>
    </w:p>
    <w:p w:rsidR="004A48F3" w:rsidRDefault="005454AC" w:rsidP="004A48F3">
      <w:pPr>
        <w:spacing w:line="480" w:lineRule="auto"/>
        <w:rPr>
          <w:b/>
          <w:bCs/>
          <w:sz w:val="28"/>
        </w:rPr>
      </w:pPr>
      <w:r w:rsidRPr="005454AC">
        <w:rPr>
          <w:b/>
          <w:bCs/>
          <w:smallCaps/>
          <w:sz w:val="28"/>
        </w:rPr>
        <w:pict>
          <v:shape id="_x0000_s1030" type="#_x0000_t202" style="position:absolute;margin-left:0;margin-top:19.05pt;width:495pt;height:43.05pt;z-index:251664384" strokeweight="3pt">
            <v:stroke linestyle="thinThin"/>
            <v:textbox>
              <w:txbxContent>
                <w:p w:rsidR="004A48F3" w:rsidRPr="00FE04A4" w:rsidRDefault="00FE04A4" w:rsidP="00FE04A4">
                  <w:r>
                    <w:t xml:space="preserve">I assessed student learning </w:t>
                  </w:r>
                  <w:r w:rsidR="00BC5478">
                    <w:t xml:space="preserve">by collecting the completed frames and summaries and by a check for understanding as we shared out ideas as a class. </w:t>
                  </w:r>
                </w:p>
                <w:p w:rsidR="004A48F3" w:rsidRPr="0047511B" w:rsidRDefault="004A48F3" w:rsidP="004A48F3"/>
              </w:txbxContent>
            </v:textbox>
          </v:shape>
        </w:pict>
      </w:r>
      <w:r w:rsidR="004A48F3">
        <w:rPr>
          <w:b/>
          <w:bCs/>
          <w:smallCaps/>
          <w:sz w:val="28"/>
        </w:rPr>
        <w:t>Assessment</w:t>
      </w:r>
    </w:p>
    <w:p w:rsidR="004A48F3" w:rsidRDefault="004A48F3" w:rsidP="004A48F3"/>
    <w:p w:rsidR="004A48F3" w:rsidRDefault="004A48F3" w:rsidP="004A48F3"/>
    <w:p w:rsidR="004A48F3" w:rsidRPr="008C1D53" w:rsidRDefault="004A48F3" w:rsidP="004A48F3">
      <w:pPr>
        <w:rPr>
          <w:bCs/>
        </w:rPr>
      </w:pPr>
    </w:p>
    <w:p w:rsidR="004A48F3" w:rsidRDefault="004A48F3" w:rsidP="004A48F3">
      <w:pPr>
        <w:pStyle w:val="Heading5"/>
      </w:pPr>
    </w:p>
    <w:p w:rsidR="004A48F3" w:rsidRPr="00BC5478" w:rsidRDefault="004A48F3" w:rsidP="004A48F3">
      <w:pPr>
        <w:rPr>
          <w:b/>
        </w:rPr>
      </w:pPr>
    </w:p>
    <w:p w:rsidR="00BC5478" w:rsidRDefault="00BC5478" w:rsidP="00BC5478">
      <w:pPr>
        <w:spacing w:line="480" w:lineRule="auto"/>
        <w:rPr>
          <w:b/>
          <w:bCs/>
          <w:sz w:val="28"/>
        </w:rPr>
      </w:pPr>
      <w:r w:rsidRPr="005454AC">
        <w:rPr>
          <w:b/>
          <w:bCs/>
          <w:smallCaps/>
          <w:sz w:val="28"/>
        </w:rPr>
        <w:pict>
          <v:shape id="_x0000_s1032" type="#_x0000_t202" style="position:absolute;margin-left:0;margin-top:19.05pt;width:495pt;height:281.75pt;z-index:251666432" strokeweight="3pt">
            <v:stroke linestyle="thinThin"/>
            <v:textbox>
              <w:txbxContent>
                <w:p w:rsidR="00BC5478" w:rsidRPr="00FE04A4" w:rsidRDefault="00BC5478" w:rsidP="00BC5478">
                  <w:pPr>
                    <w:spacing w:line="480" w:lineRule="auto"/>
                  </w:pPr>
                  <w:r>
                    <w:t xml:space="preserve">Overall, the lesson went well. I think one part I would change (**) would have been stopping between each segment to have students share their findings. We did this about halfway through, but the video segments were a little long. Secondly, I would have to think about how to  modify this for my college prep class, as this was done in Honors Core. One part I really liked about this lesson was that after we made the frame, students could see how all the side portions (details) converged in order for archaeologists to find these ancient artifacts (center section). The most difficult part for them was coming up with characteristics of the archaeologists. We were able to complete this section together, and they were able to come up with a few characteristics of their own (sharp eyes, lifelong learners, inquisitive, questioning...) The objective was met, and students were able to see how a modern-day archaeologist uses twenty-first century tools to study the past. </w:t>
                  </w:r>
                </w:p>
                <w:p w:rsidR="00BC5478" w:rsidRPr="0047511B" w:rsidRDefault="00BC5478" w:rsidP="00BC5478"/>
              </w:txbxContent>
            </v:textbox>
          </v:shape>
        </w:pict>
      </w:r>
      <w:r w:rsidR="004A48F3">
        <w:t xml:space="preserve"> </w:t>
      </w:r>
      <w:r>
        <w:rPr>
          <w:b/>
          <w:bCs/>
          <w:smallCaps/>
          <w:sz w:val="28"/>
        </w:rPr>
        <w:t>Reflection</w:t>
      </w:r>
    </w:p>
    <w:p w:rsidR="004A48F3" w:rsidRDefault="004A48F3" w:rsidP="004A48F3"/>
    <w:p w:rsidR="004A48F3" w:rsidRDefault="004A48F3" w:rsidP="004A48F3"/>
    <w:p w:rsidR="004A48F3" w:rsidRDefault="004A48F3" w:rsidP="004A48F3"/>
    <w:p w:rsidR="004A48F3" w:rsidRDefault="004A48F3" w:rsidP="004A48F3"/>
    <w:p w:rsidR="00750F8F" w:rsidRDefault="00750F8F"/>
    <w:sectPr w:rsidR="00750F8F" w:rsidSect="007D52D4">
      <w:pgSz w:w="11906" w:h="16838"/>
      <w:pgMar w:top="720" w:right="720" w:bottom="1238"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5A6E94"/>
    <w:multiLevelType w:val="hybridMultilevel"/>
    <w:tmpl w:val="14D2034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38541D6"/>
    <w:multiLevelType w:val="hybridMultilevel"/>
    <w:tmpl w:val="46325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553DA"/>
    <w:multiLevelType w:val="hybridMultilevel"/>
    <w:tmpl w:val="3844F6AE"/>
    <w:lvl w:ilvl="0" w:tplc="55367A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676CAC"/>
    <w:multiLevelType w:val="hybridMultilevel"/>
    <w:tmpl w:val="DF2A093C"/>
    <w:lvl w:ilvl="0" w:tplc="91EC75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B84361"/>
    <w:multiLevelType w:val="hybridMultilevel"/>
    <w:tmpl w:val="38B8495E"/>
    <w:lvl w:ilvl="0" w:tplc="55367A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4A48F3"/>
    <w:rsid w:val="0033303E"/>
    <w:rsid w:val="004914BF"/>
    <w:rsid w:val="004A48F3"/>
    <w:rsid w:val="00535D0A"/>
    <w:rsid w:val="005454AC"/>
    <w:rsid w:val="005B6712"/>
    <w:rsid w:val="00702B6E"/>
    <w:rsid w:val="00750F8F"/>
    <w:rsid w:val="008A1AA6"/>
    <w:rsid w:val="008C71B0"/>
    <w:rsid w:val="00BC5478"/>
    <w:rsid w:val="00DF3430"/>
    <w:rsid w:val="00FE0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8F3"/>
    <w:pPr>
      <w:spacing w:after="0" w:line="240" w:lineRule="auto"/>
    </w:pPr>
    <w:rPr>
      <w:rFonts w:ascii="Times New Roman" w:eastAsia="Times New Roman" w:hAnsi="Times New Roman" w:cs="Times New Roman"/>
      <w:sz w:val="24"/>
      <w:szCs w:val="24"/>
      <w:lang w:val="en-AU"/>
    </w:rPr>
  </w:style>
  <w:style w:type="paragraph" w:styleId="Heading5">
    <w:name w:val="heading 5"/>
    <w:basedOn w:val="Normal"/>
    <w:next w:val="Normal"/>
    <w:link w:val="Heading5Char"/>
    <w:qFormat/>
    <w:rsid w:val="004A48F3"/>
    <w:pPr>
      <w:keepNext/>
      <w:outlineLvl w:val="4"/>
    </w:pPr>
    <w:rPr>
      <w:b/>
      <w:bCs/>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A48F3"/>
    <w:rPr>
      <w:rFonts w:ascii="Times New Roman" w:eastAsia="Times New Roman" w:hAnsi="Times New Roman" w:cs="Times New Roman"/>
      <w:b/>
      <w:bCs/>
      <w:smallCaps/>
      <w:sz w:val="28"/>
      <w:szCs w:val="24"/>
      <w:lang w:val="en-AU"/>
    </w:rPr>
  </w:style>
  <w:style w:type="character" w:styleId="Emphasis">
    <w:name w:val="Emphasis"/>
    <w:basedOn w:val="DefaultParagraphFont"/>
    <w:qFormat/>
    <w:rsid w:val="004A48F3"/>
    <w:rPr>
      <w:i/>
      <w:iCs/>
    </w:rPr>
  </w:style>
  <w:style w:type="paragraph" w:styleId="ListParagraph">
    <w:name w:val="List Paragraph"/>
    <w:basedOn w:val="Normal"/>
    <w:uiPriority w:val="34"/>
    <w:qFormat/>
    <w:rsid w:val="008A1AA6"/>
    <w:pPr>
      <w:ind w:left="720"/>
      <w:contextualSpacing/>
    </w:pPr>
  </w:style>
  <w:style w:type="paragraph" w:customStyle="1" w:styleId="Default">
    <w:name w:val="Default"/>
    <w:rsid w:val="00DF3430"/>
    <w:pPr>
      <w:autoSpaceDE w:val="0"/>
      <w:autoSpaceDN w:val="0"/>
      <w:adjustRightInd w:val="0"/>
      <w:spacing w:after="0" w:line="240" w:lineRule="auto"/>
    </w:pPr>
    <w:rPr>
      <w:rFonts w:ascii="Palatino" w:hAnsi="Palatino" w:cs="Palatin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F6923-B5D0-487C-AF97-A5AE8B88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TUSTIN USD</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lowens</dc:creator>
  <cp:keywords/>
  <dc:description/>
  <cp:lastModifiedBy>lowens</cp:lastModifiedBy>
  <cp:revision>3</cp:revision>
  <dcterms:created xsi:type="dcterms:W3CDTF">2012-01-18T16:38:00Z</dcterms:created>
  <dcterms:modified xsi:type="dcterms:W3CDTF">2012-01-18T16:39:00Z</dcterms:modified>
</cp:coreProperties>
</file>