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D22D28" w:rsidTr="00D22D28">
        <w:tc>
          <w:tcPr>
            <w:tcW w:w="11016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:rsidR="00D22D28" w:rsidRPr="00D22D28" w:rsidRDefault="006B3A34" w:rsidP="00D22D28">
            <w:pPr>
              <w:jc w:val="center"/>
              <w:rPr>
                <w:rFonts w:ascii="Later Allie-Gator" w:hAnsi="Later Allie-Gator"/>
                <w:sz w:val="40"/>
                <w:szCs w:val="40"/>
              </w:rPr>
            </w:pPr>
            <w:r>
              <w:rPr>
                <w:rFonts w:ascii="Later Allie-Gator" w:hAnsi="Later Allie-Gator"/>
                <w:sz w:val="40"/>
                <w:szCs w:val="40"/>
              </w:rPr>
              <w:t xml:space="preserve">Sixth Grade </w:t>
            </w:r>
            <w:r w:rsidR="00D22D28" w:rsidRPr="00D22D28">
              <w:rPr>
                <w:rFonts w:ascii="Later Allie-Gator" w:hAnsi="Later Allie-Gator"/>
                <w:sz w:val="40"/>
                <w:szCs w:val="40"/>
              </w:rPr>
              <w:t>Reading: Extra Credit Assignment</w:t>
            </w:r>
          </w:p>
        </w:tc>
      </w:tr>
    </w:tbl>
    <w:p w:rsidR="00D22D28" w:rsidRPr="00D22D28" w:rsidRDefault="00E8017D" w:rsidP="00E8017D">
      <w:pPr>
        <w:pStyle w:val="Heading3"/>
        <w:jc w:val="center"/>
        <w:rPr>
          <w:rFonts w:ascii="Shark in the Water" w:hAnsi="Shark in the Water"/>
          <w:sz w:val="24"/>
          <w:szCs w:val="24"/>
        </w:rPr>
      </w:pPr>
      <w:r>
        <w:rPr>
          <w:rFonts w:ascii="Shark in the Water" w:hAnsi="Shark in the Water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236220</wp:posOffset>
            </wp:positionV>
            <wp:extent cx="1138555" cy="729615"/>
            <wp:effectExtent l="19050" t="0" r="4445" b="0"/>
            <wp:wrapTight wrapText="bothSides">
              <wp:wrapPolygon edited="0">
                <wp:start x="-361" y="0"/>
                <wp:lineTo x="-361" y="20867"/>
                <wp:lineTo x="21684" y="20867"/>
                <wp:lineTo x="21684" y="0"/>
                <wp:lineTo x="-361" y="0"/>
              </wp:wrapPolygon>
            </wp:wrapTight>
            <wp:docPr id="4" name="il_fi" descr="http://school.discoveryeducation.com/clipart/images/dance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danceb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D28" w:rsidRPr="00D22D28">
        <w:rPr>
          <w:rFonts w:ascii="Shark in the Water" w:hAnsi="Shark in the Water"/>
          <w:sz w:val="24"/>
          <w:szCs w:val="24"/>
        </w:rPr>
        <w:t>The California state standards say that by eighth grade, students should be reading one million words annually. This computes to 25 books a year, each at least 150 pages in length. One way to reach this goal is to begin visiting your local public library!</w:t>
      </w:r>
      <w:r w:rsidRPr="00E8017D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E8017D" w:rsidRPr="00E8017D" w:rsidTr="00E8017D">
        <w:tc>
          <w:tcPr>
            <w:tcW w:w="110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8017D" w:rsidRPr="00E8017D" w:rsidRDefault="00E8017D" w:rsidP="00E8017D">
            <w:pPr>
              <w:pStyle w:val="Heading3"/>
              <w:jc w:val="center"/>
              <w:outlineLvl w:val="2"/>
              <w:rPr>
                <w:rFonts w:ascii="Later Allie-Gator" w:hAnsi="Later Allie-Gator"/>
                <w:sz w:val="28"/>
                <w:szCs w:val="28"/>
                <w:u w:val="single"/>
              </w:rPr>
            </w:pPr>
            <w:r w:rsidRPr="00E8017D">
              <w:rPr>
                <w:rFonts w:ascii="Later Allie-Gator" w:hAnsi="Later Allie-Gator"/>
                <w:sz w:val="28"/>
                <w:szCs w:val="28"/>
                <w:u w:val="single"/>
              </w:rPr>
              <w:t>Assignment: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E8017D" w:rsidRPr="00E8017D" w:rsidTr="00E8017D">
        <w:tc>
          <w:tcPr>
            <w:tcW w:w="11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017D" w:rsidRPr="00E8017D" w:rsidRDefault="00E8017D" w:rsidP="00E8017D">
            <w:pPr>
              <w:pStyle w:val="Heading3"/>
              <w:jc w:val="center"/>
              <w:outlineLvl w:val="2"/>
              <w:rPr>
                <w:rFonts w:ascii="Shark in the Water" w:hAnsi="Shark in the Water"/>
                <w:sz w:val="28"/>
                <w:szCs w:val="28"/>
              </w:rPr>
            </w:pPr>
            <w:r w:rsidRPr="00E8017D">
              <w:rPr>
                <w:rFonts w:ascii="Shark in the Water" w:hAnsi="Shark in the Water"/>
                <w:sz w:val="28"/>
                <w:szCs w:val="28"/>
              </w:rPr>
              <w:t>Take a visit to your local library. Peruse the aisles, immerse yourself in the beauty and splendor of books, marvelous books. If you don’t have one already, get a library card.</w:t>
            </w:r>
          </w:p>
        </w:tc>
      </w:tr>
      <w:tr w:rsidR="00E8017D" w:rsidRPr="00E8017D" w:rsidTr="00E8017D">
        <w:tc>
          <w:tcPr>
            <w:tcW w:w="110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8017D" w:rsidRPr="00E8017D" w:rsidRDefault="00E8017D" w:rsidP="003F5CE6">
            <w:pPr>
              <w:pStyle w:val="Heading3"/>
              <w:jc w:val="center"/>
              <w:outlineLvl w:val="2"/>
              <w:rPr>
                <w:rFonts w:ascii="Later Allie-Gator" w:hAnsi="Later Allie-Gator"/>
                <w:sz w:val="28"/>
                <w:szCs w:val="28"/>
                <w:u w:val="single"/>
              </w:rPr>
            </w:pPr>
            <w:r w:rsidRPr="00E8017D">
              <w:rPr>
                <w:rFonts w:ascii="Later Allie-Gator" w:hAnsi="Later Allie-Gator"/>
                <w:sz w:val="28"/>
                <w:szCs w:val="28"/>
                <w:u w:val="single"/>
              </w:rPr>
              <w:t>Evidence:</w:t>
            </w:r>
          </w:p>
        </w:tc>
      </w:tr>
      <w:tr w:rsidR="00E8017D" w:rsidRPr="00E8017D" w:rsidTr="00E8017D">
        <w:tc>
          <w:tcPr>
            <w:tcW w:w="11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017D" w:rsidRPr="00E8017D" w:rsidRDefault="00E8017D" w:rsidP="00E8017D">
            <w:pPr>
              <w:pStyle w:val="Heading3"/>
              <w:jc w:val="center"/>
              <w:outlineLvl w:val="2"/>
              <w:rPr>
                <w:rFonts w:ascii="Shark in the Water" w:hAnsi="Shark in the Water"/>
                <w:sz w:val="28"/>
                <w:szCs w:val="28"/>
              </w:rPr>
            </w:pPr>
            <w:r w:rsidRPr="00E8017D">
              <w:rPr>
                <w:rFonts w:ascii="Shark in the Water" w:hAnsi="Shark in the Water"/>
                <w:sz w:val="28"/>
                <w:szCs w:val="28"/>
              </w:rPr>
              <w:t>Bring to school one book that you have checked out from the library. It should be appropriate for your grade level, and at least 150 pages in length.</w:t>
            </w:r>
          </w:p>
        </w:tc>
      </w:tr>
    </w:tbl>
    <w:p w:rsidR="00E8017D" w:rsidRDefault="00D22D28" w:rsidP="00E8017D">
      <w:pPr>
        <w:pStyle w:val="Heading3"/>
        <w:rPr>
          <w:rFonts w:ascii="English Essay" w:hAnsi="English Essay" w:cs="Arial"/>
          <w:sz w:val="20"/>
          <w:szCs w:val="20"/>
        </w:rPr>
      </w:pPr>
      <w:r w:rsidRPr="00E8017D">
        <w:rPr>
          <w:rFonts w:ascii="English Essay" w:hAnsi="English Essay" w:cs="Arial"/>
          <w:sz w:val="20"/>
          <w:szCs w:val="20"/>
        </w:rPr>
        <w:t>The more you read, the better you get at it; the better you get at it, the more you like it; and the more you like it; the more you do it. The more you read, the more you know; and the more you know, the smarter you grow." (</w:t>
      </w:r>
      <w:hyperlink r:id="rId5" w:tgtFrame="_blank" w:history="1">
        <w:r w:rsidRPr="00E8017D">
          <w:rPr>
            <w:rFonts w:ascii="English Essay" w:hAnsi="English Essay" w:cs="Arial"/>
            <w:sz w:val="20"/>
            <w:szCs w:val="20"/>
            <w:u w:val="single"/>
          </w:rPr>
          <w:t>Jim Trelease</w:t>
        </w:r>
      </w:hyperlink>
      <w:r w:rsidRPr="00E8017D">
        <w:rPr>
          <w:rFonts w:ascii="English Essay" w:hAnsi="English Essay" w:cs="Arial"/>
          <w:sz w:val="20"/>
          <w:szCs w:val="20"/>
        </w:rPr>
        <w:t>.)</w:t>
      </w:r>
    </w:p>
    <w:p w:rsidR="00E8017D" w:rsidRPr="00E8017D" w:rsidRDefault="00E8017D" w:rsidP="00E8017D">
      <w:pPr>
        <w:pStyle w:val="Heading3"/>
        <w:rPr>
          <w:rFonts w:ascii="English Essay" w:hAnsi="English Essay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E8017D" w:rsidTr="002E68FD">
        <w:tc>
          <w:tcPr>
            <w:tcW w:w="11016" w:type="dxa"/>
            <w:tcBorders>
              <w:top w:val="thinThickSmallGap" w:sz="48" w:space="0" w:color="auto"/>
              <w:left w:val="thinThickSmallGap" w:sz="48" w:space="0" w:color="auto"/>
              <w:bottom w:val="thinThickSmallGap" w:sz="48" w:space="0" w:color="auto"/>
              <w:right w:val="thinThickSmallGap" w:sz="48" w:space="0" w:color="auto"/>
            </w:tcBorders>
          </w:tcPr>
          <w:p w:rsidR="00E8017D" w:rsidRPr="00D22D28" w:rsidRDefault="006B3A34" w:rsidP="002E68FD">
            <w:pPr>
              <w:jc w:val="center"/>
              <w:rPr>
                <w:rFonts w:ascii="Later Allie-Gator" w:hAnsi="Later Allie-Gator"/>
                <w:sz w:val="40"/>
                <w:szCs w:val="40"/>
              </w:rPr>
            </w:pPr>
            <w:r>
              <w:rPr>
                <w:rFonts w:ascii="Later Allie-Gator" w:hAnsi="Later Allie-Gator"/>
                <w:sz w:val="40"/>
                <w:szCs w:val="40"/>
              </w:rPr>
              <w:t>Sixth Grade</w:t>
            </w:r>
            <w:r w:rsidR="00E8017D" w:rsidRPr="00D22D28">
              <w:rPr>
                <w:rFonts w:ascii="Later Allie-Gator" w:hAnsi="Later Allie-Gator"/>
                <w:sz w:val="40"/>
                <w:szCs w:val="40"/>
              </w:rPr>
              <w:t xml:space="preserve"> Reading: Extra Credit Assignment</w:t>
            </w:r>
          </w:p>
        </w:tc>
      </w:tr>
    </w:tbl>
    <w:p w:rsidR="00E8017D" w:rsidRPr="00D22D28" w:rsidRDefault="00E8017D" w:rsidP="00E8017D">
      <w:pPr>
        <w:pStyle w:val="Heading3"/>
        <w:jc w:val="center"/>
        <w:rPr>
          <w:rFonts w:ascii="Shark in the Water" w:hAnsi="Shark in the Water"/>
          <w:sz w:val="24"/>
          <w:szCs w:val="24"/>
        </w:rPr>
      </w:pPr>
      <w:r>
        <w:rPr>
          <w:rFonts w:ascii="Shark in the Water" w:hAnsi="Shark in the Water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236220</wp:posOffset>
            </wp:positionV>
            <wp:extent cx="1138555" cy="729615"/>
            <wp:effectExtent l="19050" t="0" r="4445" b="0"/>
            <wp:wrapTight wrapText="bothSides">
              <wp:wrapPolygon edited="0">
                <wp:start x="-361" y="0"/>
                <wp:lineTo x="-361" y="20867"/>
                <wp:lineTo x="21684" y="20867"/>
                <wp:lineTo x="21684" y="0"/>
                <wp:lineTo x="-361" y="0"/>
              </wp:wrapPolygon>
            </wp:wrapTight>
            <wp:docPr id="6" name="il_fi" descr="http://school.discoveryeducation.com/clipart/images/danceb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danceb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D28">
        <w:rPr>
          <w:rFonts w:ascii="Shark in the Water" w:hAnsi="Shark in the Water"/>
          <w:sz w:val="24"/>
          <w:szCs w:val="24"/>
        </w:rPr>
        <w:t>The California state standards say that by eighth grade, students should be reading one million words annually. This computes to 25 books a year, each at least 150 pages in length. One way to reach this goal is to begin visiting your local public library!</w:t>
      </w:r>
      <w:r w:rsidRPr="00E8017D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E8017D" w:rsidRPr="00E8017D" w:rsidTr="002E68FD">
        <w:tc>
          <w:tcPr>
            <w:tcW w:w="1101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8017D" w:rsidRPr="00E8017D" w:rsidRDefault="00E8017D" w:rsidP="002E68FD">
            <w:pPr>
              <w:pStyle w:val="Heading3"/>
              <w:jc w:val="center"/>
              <w:outlineLvl w:val="2"/>
              <w:rPr>
                <w:rFonts w:ascii="Later Allie-Gator" w:hAnsi="Later Allie-Gator"/>
                <w:sz w:val="28"/>
                <w:szCs w:val="28"/>
                <w:u w:val="single"/>
              </w:rPr>
            </w:pPr>
            <w:r w:rsidRPr="00E8017D">
              <w:rPr>
                <w:rFonts w:ascii="Later Allie-Gator" w:hAnsi="Later Allie-Gator"/>
                <w:sz w:val="28"/>
                <w:szCs w:val="28"/>
                <w:u w:val="single"/>
              </w:rPr>
              <w:t>Assignment: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E8017D" w:rsidRPr="00E8017D" w:rsidTr="002E68FD">
        <w:tc>
          <w:tcPr>
            <w:tcW w:w="11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017D" w:rsidRPr="00E8017D" w:rsidRDefault="00E8017D" w:rsidP="002E68FD">
            <w:pPr>
              <w:pStyle w:val="Heading3"/>
              <w:jc w:val="center"/>
              <w:outlineLvl w:val="2"/>
              <w:rPr>
                <w:rFonts w:ascii="Shark in the Water" w:hAnsi="Shark in the Water"/>
                <w:sz w:val="28"/>
                <w:szCs w:val="28"/>
              </w:rPr>
            </w:pPr>
            <w:r w:rsidRPr="00E8017D">
              <w:rPr>
                <w:rFonts w:ascii="Shark in the Water" w:hAnsi="Shark in the Water"/>
                <w:sz w:val="28"/>
                <w:szCs w:val="28"/>
              </w:rPr>
              <w:t>Take a visit to your local library. Peruse the aisles, immerse yourself in the beauty and splendor of books, marvelous books. If you don’t have one already, get a library card.</w:t>
            </w:r>
          </w:p>
        </w:tc>
      </w:tr>
      <w:tr w:rsidR="00E8017D" w:rsidRPr="00E8017D" w:rsidTr="002E68FD">
        <w:tc>
          <w:tcPr>
            <w:tcW w:w="110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8017D" w:rsidRPr="00E8017D" w:rsidRDefault="00E8017D" w:rsidP="002E68FD">
            <w:pPr>
              <w:pStyle w:val="Heading3"/>
              <w:jc w:val="center"/>
              <w:outlineLvl w:val="2"/>
              <w:rPr>
                <w:rFonts w:ascii="Later Allie-Gator" w:hAnsi="Later Allie-Gator"/>
                <w:sz w:val="28"/>
                <w:szCs w:val="28"/>
                <w:u w:val="single"/>
              </w:rPr>
            </w:pPr>
            <w:r w:rsidRPr="00E8017D">
              <w:rPr>
                <w:rFonts w:ascii="Later Allie-Gator" w:hAnsi="Later Allie-Gator"/>
                <w:sz w:val="28"/>
                <w:szCs w:val="28"/>
                <w:u w:val="single"/>
              </w:rPr>
              <w:t>Evidence:</w:t>
            </w:r>
          </w:p>
        </w:tc>
      </w:tr>
      <w:tr w:rsidR="00E8017D" w:rsidRPr="00E8017D" w:rsidTr="002E68FD">
        <w:tc>
          <w:tcPr>
            <w:tcW w:w="11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017D" w:rsidRPr="00E8017D" w:rsidRDefault="00E8017D" w:rsidP="002E68FD">
            <w:pPr>
              <w:pStyle w:val="Heading3"/>
              <w:jc w:val="center"/>
              <w:outlineLvl w:val="2"/>
              <w:rPr>
                <w:rFonts w:ascii="Shark in the Water" w:hAnsi="Shark in the Water"/>
                <w:sz w:val="28"/>
                <w:szCs w:val="28"/>
              </w:rPr>
            </w:pPr>
            <w:r w:rsidRPr="00E8017D">
              <w:rPr>
                <w:rFonts w:ascii="Shark in the Water" w:hAnsi="Shark in the Water"/>
                <w:sz w:val="28"/>
                <w:szCs w:val="28"/>
              </w:rPr>
              <w:t>Bring to school one book that you have checked out from the library. It should be appropriate for your grade level, and at least 150 pages in length.</w:t>
            </w:r>
          </w:p>
        </w:tc>
      </w:tr>
    </w:tbl>
    <w:p w:rsidR="00D22D28" w:rsidRPr="00E8017D" w:rsidRDefault="00E8017D" w:rsidP="00E8017D">
      <w:pPr>
        <w:pStyle w:val="Heading3"/>
        <w:rPr>
          <w:rFonts w:ascii="English Essay" w:hAnsi="English Essay" w:cs="Arial"/>
          <w:sz w:val="20"/>
          <w:szCs w:val="20"/>
        </w:rPr>
      </w:pPr>
      <w:r w:rsidRPr="00E8017D">
        <w:rPr>
          <w:rFonts w:ascii="English Essay" w:hAnsi="English Essay" w:cs="Arial"/>
          <w:sz w:val="20"/>
          <w:szCs w:val="20"/>
        </w:rPr>
        <w:t>The more you read, the better you get at it; the better you get at it, the more you like it; and the more you like it; the more you do it. The more you read, the more you know; and the more you know, the smarter you grow." (</w:t>
      </w:r>
      <w:hyperlink r:id="rId6" w:tgtFrame="_blank" w:history="1">
        <w:r w:rsidRPr="00E8017D">
          <w:rPr>
            <w:rFonts w:ascii="English Essay" w:hAnsi="English Essay" w:cs="Arial"/>
            <w:sz w:val="20"/>
            <w:szCs w:val="20"/>
            <w:u w:val="single"/>
          </w:rPr>
          <w:t>Jim Trelease</w:t>
        </w:r>
      </w:hyperlink>
      <w:r w:rsidRPr="00E8017D">
        <w:rPr>
          <w:rFonts w:ascii="English Essay" w:hAnsi="English Essay" w:cs="Arial"/>
          <w:sz w:val="20"/>
          <w:szCs w:val="20"/>
        </w:rPr>
        <w:t>.)</w:t>
      </w:r>
    </w:p>
    <w:sectPr w:rsidR="00D22D28" w:rsidRPr="00E8017D" w:rsidSect="00E8017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er Allie-Gator">
    <w:panose1 w:val="02000000000000000000"/>
    <w:charset w:val="A2"/>
    <w:family w:val="auto"/>
    <w:pitch w:val="variable"/>
    <w:sig w:usb0="A000002F" w:usb1="40000042" w:usb2="00000000" w:usb3="00000000" w:csb0="00000092" w:csb1="00000000"/>
  </w:font>
  <w:font w:name="Shark in the Water"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lish Essa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D28"/>
    <w:rsid w:val="00200AF6"/>
    <w:rsid w:val="00397585"/>
    <w:rsid w:val="006B3A34"/>
    <w:rsid w:val="00750F8F"/>
    <w:rsid w:val="007A4907"/>
    <w:rsid w:val="009D69E5"/>
    <w:rsid w:val="00D22D28"/>
    <w:rsid w:val="00E8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8F"/>
  </w:style>
  <w:style w:type="paragraph" w:styleId="Heading3">
    <w:name w:val="heading 3"/>
    <w:basedOn w:val="Normal"/>
    <w:link w:val="Heading3Char"/>
    <w:uiPriority w:val="9"/>
    <w:qFormat/>
    <w:rsid w:val="00D22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2D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2D28"/>
    <w:rPr>
      <w:color w:val="C21D0C"/>
      <w:u w:val="single"/>
    </w:rPr>
  </w:style>
  <w:style w:type="table" w:styleId="TableGrid">
    <w:name w:val="Table Grid"/>
    <w:basedOn w:val="TableNormal"/>
    <w:uiPriority w:val="59"/>
    <w:rsid w:val="00D2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3125">
                              <w:marLeft w:val="66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lease-on-reading.com/rah-ch1.html" TargetMode="External"/><Relationship Id="rId5" Type="http://schemas.openxmlformats.org/officeDocument/2006/relationships/hyperlink" Target="http://www.trelease-on-reading.com/rah-ch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4</cp:revision>
  <cp:lastPrinted>2011-08-30T23:53:00Z</cp:lastPrinted>
  <dcterms:created xsi:type="dcterms:W3CDTF">2011-03-31T19:29:00Z</dcterms:created>
  <dcterms:modified xsi:type="dcterms:W3CDTF">2011-08-30T23:53:00Z</dcterms:modified>
</cp:coreProperties>
</file>